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787" w:rsidRPr="00DB20EB" w:rsidRDefault="00DB20EB">
      <w:pPr>
        <w:rPr>
          <w:b/>
          <w:u w:val="single"/>
        </w:rPr>
      </w:pPr>
      <w:r w:rsidRPr="00DB20EB">
        <w:rPr>
          <w:b/>
          <w:u w:val="single"/>
        </w:rPr>
        <w:t>Coventry Carol:</w:t>
      </w:r>
    </w:p>
    <w:p w:rsidR="00EA4619" w:rsidRDefault="00EA4619" w:rsidP="00EA4619">
      <w:pPr>
        <w:spacing w:after="0"/>
      </w:pPr>
      <w:r>
        <w:t>(</w:t>
      </w:r>
      <w:proofErr w:type="gramStart"/>
      <w:r>
        <w:t>All:</w:t>
      </w:r>
      <w:proofErr w:type="gramEnd"/>
      <w:r>
        <w:t>)</w:t>
      </w:r>
    </w:p>
    <w:p w:rsidR="00DB20EB" w:rsidRDefault="00DB20EB" w:rsidP="00EA4619">
      <w:pPr>
        <w:spacing w:after="0"/>
      </w:pPr>
      <w:r>
        <w:t xml:space="preserve">Lully, </w:t>
      </w:r>
      <w:proofErr w:type="spellStart"/>
      <w:r>
        <w:t>Lullay</w:t>
      </w:r>
      <w:proofErr w:type="spellEnd"/>
      <w:r>
        <w:t xml:space="preserve">, thou little tiny child, </w:t>
      </w:r>
      <w:r>
        <w:br/>
      </w:r>
      <w:proofErr w:type="gramStart"/>
      <w:r>
        <w:t>By</w:t>
      </w:r>
      <w:proofErr w:type="gramEnd"/>
      <w:r>
        <w:t xml:space="preserve"> </w:t>
      </w:r>
      <w:proofErr w:type="spellStart"/>
      <w:r>
        <w:t>by</w:t>
      </w:r>
      <w:proofErr w:type="spellEnd"/>
      <w:r>
        <w:t xml:space="preserve">, </w:t>
      </w:r>
      <w:proofErr w:type="spellStart"/>
      <w:r>
        <w:t>lully</w:t>
      </w:r>
      <w:proofErr w:type="spellEnd"/>
      <w:r>
        <w:t xml:space="preserve">, </w:t>
      </w:r>
      <w:proofErr w:type="spellStart"/>
      <w:r>
        <w:t>lullay</w:t>
      </w:r>
      <w:proofErr w:type="spellEnd"/>
      <w:r>
        <w:t>.</w:t>
      </w:r>
    </w:p>
    <w:p w:rsidR="00EA4619" w:rsidRDefault="00EA4619" w:rsidP="00EA4619">
      <w:pPr>
        <w:spacing w:after="0"/>
      </w:pPr>
    </w:p>
    <w:p w:rsidR="00EA4619" w:rsidRDefault="00DB20EB" w:rsidP="00EA4619">
      <w:pPr>
        <w:spacing w:after="0"/>
      </w:pPr>
      <w:r>
        <w:t>(</w:t>
      </w:r>
      <w:proofErr w:type="gramStart"/>
      <w:r>
        <w:t>Ladies:</w:t>
      </w:r>
      <w:proofErr w:type="gramEnd"/>
      <w:r>
        <w:t>)</w:t>
      </w:r>
      <w:r w:rsidR="00EA4619">
        <w:t xml:space="preserve">  </w:t>
      </w:r>
      <w:r w:rsidR="00EA4619" w:rsidRPr="00EA4619">
        <w:rPr>
          <w:i/>
        </w:rPr>
        <w:t>Men humming</w:t>
      </w:r>
      <w:r>
        <w:br/>
        <w:t xml:space="preserve">O sisters too, how may we </w:t>
      </w:r>
      <w:proofErr w:type="gramStart"/>
      <w:r>
        <w:t>do</w:t>
      </w:r>
      <w:proofErr w:type="gramEnd"/>
      <w:r>
        <w:t xml:space="preserve"> </w:t>
      </w:r>
    </w:p>
    <w:p w:rsidR="00DB20EB" w:rsidRDefault="00EA4619">
      <w:r>
        <w:t>For to preserve this day</w:t>
      </w:r>
      <w:r>
        <w:br/>
      </w:r>
      <w:proofErr w:type="gramStart"/>
      <w:r>
        <w:t>T</w:t>
      </w:r>
      <w:r w:rsidR="00DB20EB">
        <w:t>his</w:t>
      </w:r>
      <w:proofErr w:type="gramEnd"/>
      <w:r w:rsidR="00DB20EB">
        <w:t xml:space="preserve"> poor young-ling, for whom we do sing?</w:t>
      </w:r>
      <w:r w:rsidR="00DB20EB">
        <w:br/>
        <w:t xml:space="preserve">By </w:t>
      </w:r>
      <w:proofErr w:type="spellStart"/>
      <w:r w:rsidR="00DB20EB">
        <w:t>by</w:t>
      </w:r>
      <w:proofErr w:type="spellEnd"/>
      <w:r w:rsidR="00DB20EB">
        <w:t xml:space="preserve"> </w:t>
      </w:r>
      <w:proofErr w:type="spellStart"/>
      <w:proofErr w:type="gramStart"/>
      <w:r w:rsidR="00DB20EB">
        <w:t>lully</w:t>
      </w:r>
      <w:proofErr w:type="spellEnd"/>
      <w:proofErr w:type="gramEnd"/>
      <w:r w:rsidR="00DB20EB">
        <w:t xml:space="preserve">, </w:t>
      </w:r>
      <w:proofErr w:type="spellStart"/>
      <w:r w:rsidR="00DB20EB">
        <w:t>lullay</w:t>
      </w:r>
      <w:proofErr w:type="spellEnd"/>
      <w:r>
        <w:t>.</w:t>
      </w:r>
    </w:p>
    <w:p w:rsidR="00EA4619" w:rsidRDefault="00DB20EB" w:rsidP="00EA4619">
      <w:pPr>
        <w:spacing w:after="0"/>
      </w:pPr>
      <w:r>
        <w:t>(</w:t>
      </w:r>
      <w:proofErr w:type="gramStart"/>
      <w:r>
        <w:t>Men:</w:t>
      </w:r>
      <w:proofErr w:type="gramEnd"/>
      <w:r>
        <w:t>)</w:t>
      </w:r>
      <w:r w:rsidR="00EA4619">
        <w:t xml:space="preserve"> </w:t>
      </w:r>
      <w:r w:rsidR="00EA4619" w:rsidRPr="00EA4619">
        <w:rPr>
          <w:i/>
        </w:rPr>
        <w:t>Women humming</w:t>
      </w:r>
      <w:r>
        <w:br/>
        <w:t xml:space="preserve">Herod the king, in his raging, </w:t>
      </w:r>
    </w:p>
    <w:p w:rsidR="00EA4619" w:rsidRDefault="00EA4619" w:rsidP="00EA4619">
      <w:pPr>
        <w:spacing w:after="0"/>
      </w:pPr>
      <w:r>
        <w:t>C</w:t>
      </w:r>
      <w:r w:rsidR="00DB20EB">
        <w:t>har-</w:t>
      </w:r>
      <w:proofErr w:type="spellStart"/>
      <w:r w:rsidR="00DB20EB">
        <w:t>ged</w:t>
      </w:r>
      <w:proofErr w:type="spellEnd"/>
      <w:r w:rsidR="00DB20EB">
        <w:t xml:space="preserve"> he hath this day</w:t>
      </w:r>
      <w:r w:rsidR="00DB20EB">
        <w:br/>
        <w:t xml:space="preserve">his men of might, in his own sight, </w:t>
      </w:r>
    </w:p>
    <w:p w:rsidR="00DB20EB" w:rsidRDefault="00EA4619" w:rsidP="00EA4619">
      <w:pPr>
        <w:spacing w:after="0"/>
      </w:pPr>
      <w:proofErr w:type="gramStart"/>
      <w:r>
        <w:t>A</w:t>
      </w:r>
      <w:r w:rsidR="00DB20EB">
        <w:t xml:space="preserve">ll young </w:t>
      </w:r>
      <w:proofErr w:type="spellStart"/>
      <w:r w:rsidR="00DB20EB">
        <w:t>chil-dren</w:t>
      </w:r>
      <w:proofErr w:type="spellEnd"/>
      <w:r w:rsidR="00DB20EB">
        <w:t xml:space="preserve"> to slay.</w:t>
      </w:r>
      <w:proofErr w:type="gramEnd"/>
    </w:p>
    <w:p w:rsidR="00EA4619" w:rsidRDefault="00EA4619" w:rsidP="00EA4619">
      <w:pPr>
        <w:spacing w:after="0"/>
      </w:pPr>
    </w:p>
    <w:p w:rsidR="00EA4619" w:rsidRDefault="00DB20EB" w:rsidP="00EA4619">
      <w:pPr>
        <w:spacing w:after="0"/>
      </w:pPr>
      <w:r>
        <w:t>(All:)</w:t>
      </w:r>
      <w:r w:rsidR="00EA4619">
        <w:t xml:space="preserve">  </w:t>
      </w:r>
      <w:bookmarkStart w:id="0" w:name="_GoBack"/>
      <w:bookmarkEnd w:id="0"/>
      <w:r>
        <w:br/>
        <w:t>Then woe is me, poor child, for thee!</w:t>
      </w:r>
    </w:p>
    <w:p w:rsidR="00EA4619" w:rsidRDefault="00DB20EB" w:rsidP="00EA4619">
      <w:pPr>
        <w:spacing w:after="0"/>
      </w:pPr>
      <w:r>
        <w:t>And ever mourn and say</w:t>
      </w:r>
      <w:proofErr w:type="gramStart"/>
      <w:r>
        <w:t>,</w:t>
      </w:r>
      <w:proofErr w:type="gramEnd"/>
      <w:r>
        <w:br/>
        <w:t xml:space="preserve">For thy par-ting </w:t>
      </w:r>
      <w:proofErr w:type="spellStart"/>
      <w:r>
        <w:t>nei-ther</w:t>
      </w:r>
      <w:proofErr w:type="spellEnd"/>
      <w:r>
        <w:t xml:space="preserve"> say nor sing </w:t>
      </w:r>
    </w:p>
    <w:p w:rsidR="00DB20EB" w:rsidRDefault="00EA4619" w:rsidP="00EA4619">
      <w:pPr>
        <w:spacing w:after="0"/>
      </w:pPr>
      <w:r>
        <w:t>B</w:t>
      </w:r>
      <w:r w:rsidR="00DB20EB">
        <w:t xml:space="preserve">y </w:t>
      </w:r>
      <w:proofErr w:type="spellStart"/>
      <w:r w:rsidR="00DB20EB">
        <w:t>by</w:t>
      </w:r>
      <w:proofErr w:type="spellEnd"/>
      <w:r w:rsidR="00DB20EB">
        <w:t xml:space="preserve"> </w:t>
      </w:r>
      <w:proofErr w:type="spellStart"/>
      <w:proofErr w:type="gramStart"/>
      <w:r w:rsidR="00DB20EB">
        <w:t>lully</w:t>
      </w:r>
      <w:proofErr w:type="spellEnd"/>
      <w:proofErr w:type="gramEnd"/>
      <w:r w:rsidR="00DB20EB">
        <w:t xml:space="preserve">, </w:t>
      </w:r>
      <w:proofErr w:type="spellStart"/>
      <w:r w:rsidR="00DB20EB">
        <w:t>lullay</w:t>
      </w:r>
      <w:proofErr w:type="spellEnd"/>
      <w:r>
        <w:t>.</w:t>
      </w:r>
    </w:p>
    <w:p w:rsidR="00DB20EB" w:rsidRDefault="002D6EE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0ECA83" wp14:editId="217BD198">
                <wp:simplePos x="0" y="0"/>
                <wp:positionH relativeFrom="column">
                  <wp:posOffset>-180266</wp:posOffset>
                </wp:positionH>
                <wp:positionV relativeFrom="paragraph">
                  <wp:posOffset>185095</wp:posOffset>
                </wp:positionV>
                <wp:extent cx="2764465" cy="574158"/>
                <wp:effectExtent l="0" t="0" r="17145" b="1651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4465" cy="57415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6EE3" w:rsidRDefault="002D6EE3" w:rsidP="002D6EE3">
                            <w:pPr>
                              <w:rPr>
                                <w:i/>
                              </w:rPr>
                            </w:pPr>
                            <w:r w:rsidRPr="00DB20EB">
                              <w:rPr>
                                <w:i/>
                              </w:rPr>
                              <w:t xml:space="preserve">Watch the rhythm on “for whom we-do sing” </w:t>
                            </w:r>
                          </w:p>
                          <w:p w:rsidR="002D6EE3" w:rsidRPr="00DB20EB" w:rsidRDefault="002D6EE3" w:rsidP="002D6EE3">
                            <w:pPr>
                              <w:rPr>
                                <w:i/>
                              </w:rPr>
                            </w:pPr>
                            <w:proofErr w:type="gramStart"/>
                            <w:r w:rsidRPr="00DB20EB">
                              <w:rPr>
                                <w:i/>
                              </w:rPr>
                              <w:t>and</w:t>
                            </w:r>
                            <w:proofErr w:type="gramEnd"/>
                            <w:r w:rsidRPr="00DB20EB">
                              <w:rPr>
                                <w:i/>
                              </w:rPr>
                              <w:t xml:space="preserve"> “for thy par-ting </w:t>
                            </w:r>
                            <w:proofErr w:type="spellStart"/>
                            <w:r w:rsidRPr="00DB20EB">
                              <w:rPr>
                                <w:i/>
                              </w:rPr>
                              <w:t>nei-ther</w:t>
                            </w:r>
                            <w:proofErr w:type="spellEnd"/>
                            <w:r w:rsidRPr="00DB20EB">
                              <w:rPr>
                                <w:i/>
                              </w:rPr>
                              <w:t xml:space="preserve"> say nor sing”</w:t>
                            </w:r>
                            <w:r>
                              <w:rPr>
                                <w:i/>
                              </w:rPr>
                              <w:t>!</w:t>
                            </w:r>
                          </w:p>
                          <w:p w:rsidR="002D6EE3" w:rsidRDefault="002D6EE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4.2pt;margin-top:14.55pt;width:217.65pt;height:4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">
                <v:textbox>
                  <w:txbxContent>
                    <w:p w:rsidR="002D6EE3" w:rsidRDefault="002D6EE3" w:rsidP="002D6EE3">
                      <w:pPr>
                        <w:rPr>
                          <w:i/>
                        </w:rPr>
                      </w:pPr>
                      <w:r w:rsidRPr="00DB20EB">
                        <w:rPr>
                          <w:i/>
                        </w:rPr>
                        <w:t xml:space="preserve">Watch the rhythm on “for whom we-do sing” </w:t>
                      </w:r>
                    </w:p>
                    <w:p w:rsidR="002D6EE3" w:rsidRPr="00DB20EB" w:rsidRDefault="002D6EE3" w:rsidP="002D6EE3">
                      <w:pPr>
                        <w:rPr>
                          <w:i/>
                        </w:rPr>
                      </w:pPr>
                      <w:proofErr w:type="gramStart"/>
                      <w:r w:rsidRPr="00DB20EB">
                        <w:rPr>
                          <w:i/>
                        </w:rPr>
                        <w:t>and</w:t>
                      </w:r>
                      <w:proofErr w:type="gramEnd"/>
                      <w:r w:rsidRPr="00DB20EB">
                        <w:rPr>
                          <w:i/>
                        </w:rPr>
                        <w:t xml:space="preserve"> “for thy par-ting </w:t>
                      </w:r>
                      <w:proofErr w:type="spellStart"/>
                      <w:r w:rsidRPr="00DB20EB">
                        <w:rPr>
                          <w:i/>
                        </w:rPr>
                        <w:t>nei-ther</w:t>
                      </w:r>
                      <w:proofErr w:type="spellEnd"/>
                      <w:r w:rsidRPr="00DB20EB">
                        <w:rPr>
                          <w:i/>
                        </w:rPr>
                        <w:t xml:space="preserve"> say nor sing”</w:t>
                      </w:r>
                      <w:r>
                        <w:rPr>
                          <w:i/>
                        </w:rPr>
                        <w:t>!</w:t>
                      </w:r>
                    </w:p>
                    <w:p w:rsidR="002D6EE3" w:rsidRDefault="002D6EE3"/>
                  </w:txbxContent>
                </v:textbox>
              </v:shape>
            </w:pict>
          </mc:Fallback>
        </mc:AlternateContent>
      </w:r>
    </w:p>
    <w:p w:rsidR="00DB20EB" w:rsidRDefault="00DB20EB"/>
    <w:sectPr w:rsidR="00DB20EB" w:rsidSect="000D665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0EB"/>
    <w:rsid w:val="000D6659"/>
    <w:rsid w:val="00276D9C"/>
    <w:rsid w:val="002D6EE3"/>
    <w:rsid w:val="007D71FC"/>
    <w:rsid w:val="008121D9"/>
    <w:rsid w:val="00865787"/>
    <w:rsid w:val="00DB20EB"/>
    <w:rsid w:val="00EA4619"/>
    <w:rsid w:val="00F90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6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E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6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E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</dc:creator>
  <cp:lastModifiedBy>Liz</cp:lastModifiedBy>
  <cp:revision>7</cp:revision>
  <dcterms:created xsi:type="dcterms:W3CDTF">2013-11-26T09:34:00Z</dcterms:created>
  <dcterms:modified xsi:type="dcterms:W3CDTF">2013-11-26T10:19:00Z</dcterms:modified>
</cp:coreProperties>
</file>